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851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8760B9">
        <w:trPr>
          <w:trHeight w:val="571"/>
        </w:trPr>
        <w:tc>
          <w:tcPr>
            <w:tcW w:w="5211" w:type="dxa"/>
          </w:tcPr>
          <w:p w:rsidR="008760B9" w:rsidRDefault="005F61FC">
            <w:pPr>
              <w:rPr>
                <w:rFonts w:cs="Times New Roman"/>
                <w:vanish/>
                <w:szCs w:val="24"/>
              </w:rPr>
            </w:pPr>
            <w:r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8760B9" w:rsidRPr="00D806E9" w:rsidRDefault="005F61FC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D806E9">
              <w:rPr>
                <w:rFonts w:cs="Times New Roman"/>
                <w:bCs/>
                <w:szCs w:val="24"/>
              </w:rPr>
              <w:t>Идентификационный номер 28/1</w:t>
            </w:r>
          </w:p>
          <w:p w:rsidR="008760B9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D806E9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8760B9">
        <w:trPr>
          <w:trHeight w:val="372"/>
        </w:trPr>
        <w:tc>
          <w:tcPr>
            <w:tcW w:w="5211" w:type="dxa"/>
          </w:tcPr>
          <w:p w:rsidR="008760B9" w:rsidRDefault="008760B9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8760B9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97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8760B9">
        <w:trPr>
          <w:trHeight w:val="694"/>
        </w:trPr>
        <w:tc>
          <w:tcPr>
            <w:tcW w:w="4592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8760B9">
        <w:trPr>
          <w:trHeight w:val="587"/>
        </w:trPr>
        <w:tc>
          <w:tcPr>
            <w:tcW w:w="4592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  <w:shd w:val="clear" w:color="auto" w:fill="auto"/>
          </w:tcPr>
          <w:p w:rsidR="008760B9" w:rsidRDefault="005F61FC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b/>
                <w:szCs w:val="24"/>
                <w:lang w:eastAsia="ru-RU"/>
              </w:rPr>
            </w:pPr>
            <w:r>
              <w:rPr>
                <w:b/>
                <w:bCs/>
                <w:szCs w:val="24"/>
              </w:rPr>
              <w:t>Организация работы Локальной комиссии по биоэтике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97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3099"/>
      </w:tblGrid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8760B9" w:rsidRDefault="005F61F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___________Вистерничан О.А.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Секретарь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Локальной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комиссии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биоэтике</w:t>
            </w:r>
            <w:proofErr w:type="spellEnd"/>
          </w:p>
          <w:p w:rsidR="008760B9" w:rsidRDefault="005F61FC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  <w:p w:rsidR="008760B9" w:rsidRDefault="008760B9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5F61FC" w:rsidRDefault="005F61FC" w:rsidP="00D806E9">
            <w:pPr>
              <w:rPr>
                <w:rFonts w:eastAsia="Times New Roman" w:cs="Times New Roman"/>
                <w:lang w:eastAsia="ru-RU"/>
              </w:rPr>
            </w:pPr>
            <w:bookmarkStart w:id="0" w:name="_GoBack"/>
            <w:r w:rsidRPr="005F61FC">
              <w:rPr>
                <w:szCs w:val="24"/>
              </w:rPr>
              <w:t xml:space="preserve">Проректор по научной </w:t>
            </w:r>
            <w:r w:rsidR="00D806E9">
              <w:rPr>
                <w:szCs w:val="24"/>
              </w:rPr>
              <w:t>работе</w:t>
            </w:r>
            <w:r w:rsidRPr="005F61FC">
              <w:rPr>
                <w:bCs/>
                <w:szCs w:val="24"/>
              </w:rPr>
              <w:t>_______</w:t>
            </w:r>
            <w:r>
              <w:rPr>
                <w:bCs/>
                <w:szCs w:val="24"/>
              </w:rPr>
              <w:t>___</w:t>
            </w:r>
            <w:r w:rsidRPr="005F61FC">
              <w:rPr>
                <w:bCs/>
                <w:szCs w:val="24"/>
              </w:rPr>
              <w:t xml:space="preserve"> </w:t>
            </w:r>
            <w:r w:rsidR="00D806E9">
              <w:rPr>
                <w:bCs/>
                <w:szCs w:val="24"/>
              </w:rPr>
              <w:t>Клюев Д.А.</w:t>
            </w:r>
            <w:bookmarkEnd w:id="0"/>
          </w:p>
        </w:tc>
      </w:tr>
      <w:tr w:rsidR="008760B9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8760B9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8760B9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5F61FC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>
              <w:rPr>
                <w:rFonts w:eastAsia="Times New Roman" w:cs="Times New Roman"/>
                <w:szCs w:val="24"/>
                <w:lang w:eastAsia="ru-RU"/>
              </w:rPr>
              <w:t>О</w:t>
            </w:r>
            <w:r w:rsidRPr="005F61FC">
              <w:rPr>
                <w:rFonts w:eastAsia="Times New Roman" w:cs="Times New Roman"/>
                <w:szCs w:val="24"/>
                <w:lang w:eastAsia="ru-RU"/>
              </w:rPr>
              <w:t>.А.</w:t>
            </w:r>
          </w:p>
          <w:p w:rsidR="008760B9" w:rsidRPr="005F61FC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5F61FC">
      <w:pPr>
        <w:ind w:firstLine="709"/>
        <w:jc w:val="both"/>
        <w:rPr>
          <w:szCs w:val="24"/>
        </w:rPr>
      </w:pPr>
      <w:r>
        <w:rPr>
          <w:b/>
          <w:bCs/>
          <w:i/>
          <w:iCs/>
          <w:szCs w:val="24"/>
        </w:rPr>
        <w:lastRenderedPageBreak/>
        <w:t>Цель создания Локальной комиссии по биоэтике</w:t>
      </w:r>
      <w:r>
        <w:rPr>
          <w:b/>
          <w:i/>
          <w:iCs/>
          <w:szCs w:val="24"/>
        </w:rPr>
        <w:t xml:space="preserve"> (ЛКБ)</w:t>
      </w:r>
      <w:r>
        <w:rPr>
          <w:b/>
          <w:szCs w:val="24"/>
        </w:rPr>
        <w:t xml:space="preserve"> </w:t>
      </w:r>
      <w:r>
        <w:rPr>
          <w:szCs w:val="24"/>
        </w:rPr>
        <w:t xml:space="preserve">– обеспечение независимой экспертизы, консультирование, проведение биоэтического мониторинга и принятие решений по вопросам этики биомедицинских исследований, предусматривающих участие людей и/или лабораторных животных. 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b/>
          <w:bCs/>
          <w:i/>
          <w:iCs/>
          <w:szCs w:val="24"/>
        </w:rPr>
        <w:t>Область применения:</w:t>
      </w:r>
      <w:r>
        <w:rPr>
          <w:szCs w:val="24"/>
        </w:rPr>
        <w:t xml:space="preserve"> Данная стандартная операционная процедура относится ко всем видам деятельности ЛКБ.</w:t>
      </w:r>
    </w:p>
    <w:p w:rsidR="008760B9" w:rsidRDefault="005F61FC">
      <w:pPr>
        <w:ind w:firstLine="709"/>
        <w:jc w:val="both"/>
        <w:rPr>
          <w:b/>
          <w:szCs w:val="24"/>
        </w:rPr>
      </w:pPr>
      <w:r>
        <w:rPr>
          <w:b/>
          <w:i/>
          <w:iCs/>
          <w:szCs w:val="24"/>
        </w:rPr>
        <w:t>Ответственность:</w:t>
      </w:r>
      <w:r>
        <w:rPr>
          <w:b/>
          <w:szCs w:val="24"/>
        </w:rPr>
        <w:t xml:space="preserve"> </w:t>
      </w:r>
      <w:r>
        <w:rPr>
          <w:bCs/>
          <w:szCs w:val="24"/>
        </w:rPr>
        <w:t>изучение и следование Положению Локальной этической комиссии при проведении биомедицинских исследований.</w:t>
      </w:r>
      <w:r>
        <w:rPr>
          <w:b/>
          <w:szCs w:val="24"/>
        </w:rPr>
        <w:t xml:space="preserve"> 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b/>
          <w:bCs/>
          <w:i/>
          <w:iCs/>
          <w:szCs w:val="24"/>
        </w:rPr>
        <w:t>Соблюдение основ этической деятельности</w:t>
      </w:r>
      <w:r>
        <w:rPr>
          <w:szCs w:val="24"/>
        </w:rPr>
        <w:t xml:space="preserve"> основывается на том, что ЛКБ руков</w:t>
      </w:r>
      <w:bookmarkStart w:id="1" w:name="sub1000000012"/>
      <w:r>
        <w:rPr>
          <w:szCs w:val="24"/>
        </w:rPr>
        <w:t>одствуется в своей деятельности:</w:t>
      </w:r>
    </w:p>
    <w:bookmarkEnd w:id="1"/>
    <w:p w:rsidR="008760B9" w:rsidRDefault="005F61FC">
      <w:pPr>
        <w:tabs>
          <w:tab w:val="left" w:pos="709"/>
        </w:tabs>
        <w:ind w:firstLine="709"/>
        <w:contextualSpacing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Законами и нормативно-правовыми актами Республики Казахстан: </w:t>
      </w:r>
    </w:p>
    <w:p w:rsidR="008760B9" w:rsidRDefault="005F61FC">
      <w:pPr>
        <w:tabs>
          <w:tab w:val="left" w:pos="709"/>
        </w:tabs>
        <w:ind w:firstLine="709"/>
        <w:contextualSpacing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- Конституция Республики Казахстан;</w:t>
      </w:r>
    </w:p>
    <w:p w:rsidR="008760B9" w:rsidRDefault="005F61FC">
      <w:pPr>
        <w:tabs>
          <w:tab w:val="left" w:pos="709"/>
        </w:tabs>
        <w:ind w:firstLine="709"/>
        <w:contextualSpacing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- Кодекс Республики Казахстан от 07 июля 2020 года «О здоровье народа и системе здравоохранения»;</w:t>
      </w:r>
    </w:p>
    <w:p w:rsidR="008760B9" w:rsidRDefault="005F61FC">
      <w:pPr>
        <w:tabs>
          <w:tab w:val="left" w:pos="709"/>
        </w:tabs>
        <w:ind w:firstLine="709"/>
        <w:contextualSpacing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- Приказ Министра здравоохранения Республики Казахстан от 21.12. 2020 года № ҚР ДСМ-310/220 «Об утверждении Правил проведения биомедицинских исследований, и требований к исследовательским центрам»;</w:t>
      </w:r>
    </w:p>
    <w:p w:rsidR="008760B9" w:rsidRDefault="005F61FC">
      <w:pPr>
        <w:tabs>
          <w:tab w:val="left" w:pos="709"/>
        </w:tabs>
        <w:ind w:firstLine="709"/>
        <w:contextualSpacing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- Приказ Министра здравоохранения Республики Казахстан от 11 декабря 2020 года № DCM-248/2020 «Об утверждении Правил проведения клинических исследований лекарственных средств и медицинских изделий, клинико-лабораторных испытаний медицинских изделий, доклинических исследований для диагностики вне живого организма (</w:t>
      </w:r>
      <w:proofErr w:type="spellStart"/>
      <w:r>
        <w:rPr>
          <w:rFonts w:cs="Times New Roman"/>
          <w:color w:val="000000"/>
          <w:szCs w:val="24"/>
        </w:rPr>
        <w:t>in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vitro</w:t>
      </w:r>
      <w:proofErr w:type="spellEnd"/>
      <w:r>
        <w:rPr>
          <w:rFonts w:cs="Times New Roman"/>
          <w:color w:val="000000"/>
          <w:szCs w:val="24"/>
        </w:rPr>
        <w:t>), и требований клиническим базам и оказания государственной услуги Выдача разрешения на проведение клинического исследования и (или) испытания фармакологических и лекарственных средств, МИ»;</w:t>
      </w:r>
    </w:p>
    <w:p w:rsidR="008760B9" w:rsidRDefault="005F61FC">
      <w:pPr>
        <w:tabs>
          <w:tab w:val="left" w:pos="709"/>
        </w:tabs>
        <w:ind w:firstLine="709"/>
        <w:contextualSpacing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- Стандарт надлежащей лабораторной практики (GLP), Приложение 1 к Приказу Министра здравоохранения и социального развития Республики Казахстан от 04.02. 2021 № ДСМ-15 «Об утверждении надлежащих фармацевтических практик»;</w:t>
      </w:r>
    </w:p>
    <w:p w:rsidR="008760B9" w:rsidRDefault="005F61FC">
      <w:pPr>
        <w:tabs>
          <w:tab w:val="left" w:pos="709"/>
        </w:tabs>
        <w:ind w:firstLine="709"/>
        <w:contextualSpacing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- Стандарт надлежащей клинической практики (GCP), Приложение 2 к Приказу Министра здравоохранения и социального развития Республики Казахстан от 04.02 2021 года № ДСМ-15 «Об утверждении надлежащих фармацевтических практик».</w:t>
      </w:r>
    </w:p>
    <w:p w:rsidR="008760B9" w:rsidRDefault="005F61FC">
      <w:pPr>
        <w:tabs>
          <w:tab w:val="left" w:pos="709"/>
        </w:tabs>
        <w:ind w:firstLine="709"/>
        <w:contextualSpacing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Международными руководствами: </w:t>
      </w:r>
    </w:p>
    <w:p w:rsidR="008760B9" w:rsidRDefault="005F61FC">
      <w:pPr>
        <w:pStyle w:val="a8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Хельсинкская декларация Всемирной медицинской ассоциации «Этические принципы проведения медицинских исследований с участием человека в качестве субъекта» </w:t>
      </w:r>
    </w:p>
    <w:p w:rsidR="008760B9" w:rsidRDefault="005F61FC">
      <w:pPr>
        <w:pStyle w:val="a8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Руководство ВОЗ для работы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Комиссияов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этике, проводящих экспертизу биомедицинских исследований TDR/PRD/ETHICS/2000.1;</w:t>
      </w:r>
    </w:p>
    <w:p w:rsidR="008760B9" w:rsidRDefault="005F61FC">
      <w:pPr>
        <w:pStyle w:val="a8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Руководство CIOMS «Международные этические руководящие принципы для исследований в области здоровья с участием людей»; </w:t>
      </w:r>
    </w:p>
    <w:p w:rsidR="008760B9" w:rsidRDefault="005F61FC">
      <w:pPr>
        <w:pStyle w:val="a8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F61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Report of CIOMS Working Group VI «Management of Safety Information from Clinical Trials»; </w:t>
      </w:r>
    </w:p>
    <w:p w:rsidR="008760B9" w:rsidRDefault="005F61FC">
      <w:pPr>
        <w:pStyle w:val="a8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F61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Руководство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CIOMS «International Ethical Guidelines for Epidemiological Studies»; </w:t>
      </w:r>
    </w:p>
    <w:p w:rsidR="008760B9" w:rsidRDefault="005F61FC">
      <w:pPr>
        <w:pStyle w:val="a8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F61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Руководство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CIOMS «International guidelines for ethical review of epidemiological studies»</w:t>
      </w:r>
    </w:p>
    <w:p w:rsidR="008760B9" w:rsidRDefault="005F61FC">
      <w:pPr>
        <w:pStyle w:val="a8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F61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ICH GCP Good Clinical Practice; </w:t>
      </w:r>
    </w:p>
    <w:p w:rsidR="008760B9" w:rsidRDefault="005F61FC">
      <w:pPr>
        <w:pStyle w:val="a8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Конвенция о правах человека и биомедицине (1997 г.);</w:t>
      </w:r>
    </w:p>
    <w:p w:rsidR="008760B9" w:rsidRDefault="005F61FC">
      <w:pPr>
        <w:pStyle w:val="a8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Европейской Конвенцией по защите прав позвоночных животных, используемых в экспериментальных и других научных целях (1986 г.);</w:t>
      </w:r>
    </w:p>
    <w:p w:rsidR="008760B9" w:rsidRDefault="005F61FC">
      <w:pPr>
        <w:ind w:firstLineChars="200" w:firstLine="480"/>
        <w:jc w:val="both"/>
        <w:rPr>
          <w:rFonts w:cs="Times New Roman"/>
          <w:szCs w:val="24"/>
          <w:lang w:eastAsia="zh-CN"/>
        </w:rPr>
      </w:pPr>
      <w:r>
        <w:rPr>
          <w:rFonts w:cs="Times New Roman"/>
          <w:szCs w:val="24"/>
          <w:lang w:eastAsia="zh-CN"/>
        </w:rPr>
        <w:t>ЛКБ</w:t>
      </w:r>
      <w:r w:rsidRPr="005F61FC">
        <w:rPr>
          <w:rFonts w:cs="Times New Roman"/>
          <w:szCs w:val="24"/>
          <w:lang w:eastAsia="zh-CN"/>
        </w:rPr>
        <w:t xml:space="preserve"> разрабатывает и неукоснительно соблюдает собственные стандартные </w:t>
      </w:r>
      <w:r>
        <w:rPr>
          <w:rFonts w:cs="Times New Roman"/>
          <w:szCs w:val="24"/>
          <w:lang w:eastAsia="zh-CN"/>
        </w:rPr>
        <w:t>о</w:t>
      </w:r>
      <w:r w:rsidRPr="005F61FC">
        <w:rPr>
          <w:rFonts w:cs="Times New Roman"/>
          <w:szCs w:val="24"/>
          <w:lang w:eastAsia="zh-CN"/>
        </w:rPr>
        <w:t>перационные процедуры (</w:t>
      </w:r>
      <w:proofErr w:type="spellStart"/>
      <w:r w:rsidRPr="005F61FC">
        <w:rPr>
          <w:rFonts w:cs="Times New Roman"/>
          <w:szCs w:val="24"/>
          <w:lang w:eastAsia="zh-CN"/>
        </w:rPr>
        <w:t>СОПы</w:t>
      </w:r>
      <w:proofErr w:type="spellEnd"/>
      <w:r w:rsidRPr="005F61FC">
        <w:rPr>
          <w:rFonts w:cs="Times New Roman"/>
          <w:szCs w:val="24"/>
          <w:lang w:eastAsia="zh-CN"/>
        </w:rPr>
        <w:t xml:space="preserve">), утвержденные Председателем ЛКБ. </w:t>
      </w:r>
      <w:proofErr w:type="spellStart"/>
      <w:r>
        <w:rPr>
          <w:rFonts w:cs="Times New Roman"/>
          <w:szCs w:val="24"/>
          <w:lang w:eastAsia="zh-CN"/>
        </w:rPr>
        <w:t>СОПы</w:t>
      </w:r>
      <w:proofErr w:type="spellEnd"/>
      <w:r>
        <w:rPr>
          <w:rFonts w:cs="Times New Roman"/>
          <w:szCs w:val="24"/>
          <w:lang w:eastAsia="zh-CN"/>
        </w:rPr>
        <w:t xml:space="preserve"> пересматриваются каждые 3 года или при необходимости внесения в них изменений. Положение и </w:t>
      </w:r>
      <w:proofErr w:type="spellStart"/>
      <w:r>
        <w:rPr>
          <w:rFonts w:cs="Times New Roman"/>
          <w:szCs w:val="24"/>
          <w:lang w:eastAsia="zh-CN"/>
        </w:rPr>
        <w:t>СОПы</w:t>
      </w:r>
      <w:proofErr w:type="spellEnd"/>
      <w:r>
        <w:rPr>
          <w:rFonts w:cs="Times New Roman"/>
          <w:szCs w:val="24"/>
          <w:lang w:eastAsia="zh-CN"/>
        </w:rPr>
        <w:t xml:space="preserve"> находятся в свободном доступе для исследователей на сайте НАО “КМУ” во вкладке “Локальная комиссия по биоэтике”. </w:t>
      </w:r>
    </w:p>
    <w:p w:rsidR="008760B9" w:rsidRDefault="005F61FC">
      <w:pPr>
        <w:ind w:firstLineChars="200" w:firstLine="480"/>
        <w:jc w:val="both"/>
        <w:rPr>
          <w:szCs w:val="24"/>
        </w:rPr>
      </w:pPr>
      <w:r>
        <w:rPr>
          <w:szCs w:val="24"/>
        </w:rPr>
        <w:t>ЛКБ  в своей деятельности признает и уважает различие культур и религий.</w:t>
      </w:r>
    </w:p>
    <w:p w:rsidR="008760B9" w:rsidRDefault="005F61FC">
      <w:pPr>
        <w:ind w:firstLineChars="200" w:firstLine="480"/>
        <w:jc w:val="both"/>
        <w:rPr>
          <w:szCs w:val="24"/>
        </w:rPr>
      </w:pPr>
      <w:r>
        <w:rPr>
          <w:szCs w:val="24"/>
        </w:rPr>
        <w:t xml:space="preserve">ЛКБ в своей деятельности соблюдает принципы независимости, открытости, компетентности и плюрализма. </w:t>
      </w:r>
    </w:p>
    <w:p w:rsidR="008760B9" w:rsidRDefault="008760B9">
      <w:pPr>
        <w:ind w:firstLine="709"/>
        <w:jc w:val="both"/>
        <w:rPr>
          <w:szCs w:val="24"/>
        </w:rPr>
      </w:pPr>
    </w:p>
    <w:p w:rsidR="008760B9" w:rsidRDefault="005F61FC">
      <w:pPr>
        <w:ind w:firstLine="780"/>
        <w:jc w:val="both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>Состав Локальной комиссии по биоэтике</w:t>
      </w:r>
      <w:r>
        <w:rPr>
          <w:b/>
          <w:bCs/>
          <w:i/>
          <w:iCs/>
          <w:szCs w:val="24"/>
        </w:rPr>
        <w:tab/>
      </w:r>
    </w:p>
    <w:p w:rsidR="008760B9" w:rsidRPr="00D806E9" w:rsidRDefault="005F61FC">
      <w:pPr>
        <w:pStyle w:val="a8"/>
        <w:tabs>
          <w:tab w:val="left" w:pos="1596"/>
        </w:tabs>
        <w:ind w:left="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Состав членов ЛКБ включает в себя от 5 и может иметь в своем составе несколько комиссий. Состав ЛКБ утверждается Председателем Правления - Ректором НАО «КМУ» по согласованию с </w:t>
      </w:r>
      <w:r w:rsidRPr="00D806E9">
        <w:rPr>
          <w:rFonts w:ascii="Times New Roman" w:hAnsi="Times New Roman" w:cs="Times New Roman"/>
          <w:sz w:val="24"/>
          <w:szCs w:val="24"/>
        </w:rPr>
        <w:t>проректором по науке,</w:t>
      </w:r>
      <w:r>
        <w:rPr>
          <w:rFonts w:ascii="Times New Roman" w:hAnsi="Times New Roman" w:cs="Times New Roman"/>
          <w:sz w:val="24"/>
          <w:szCs w:val="24"/>
        </w:rPr>
        <w:t xml:space="preserve"> со сроком деятельности 3 года с правом переизбрания и (или) переназначаются на последующий срок, но не более двух сроков подряд. Досрочное прекращение полномочий, отзыв членов Комиссии осуществляются по инициативе самой Комиссии, по представлению Председателя Правления - Ректора </w:t>
      </w:r>
      <w:r w:rsidRPr="00D806E9">
        <w:rPr>
          <w:rFonts w:ascii="Times New Roman" w:hAnsi="Times New Roman" w:cs="Times New Roman"/>
          <w:sz w:val="24"/>
          <w:szCs w:val="24"/>
        </w:rPr>
        <w:t>или проректора по науке.</w:t>
      </w:r>
    </w:p>
    <w:p w:rsidR="008760B9" w:rsidRDefault="005F61FC">
      <w:pPr>
        <w:pStyle w:val="a8"/>
        <w:tabs>
          <w:tab w:val="left" w:pos="1596"/>
        </w:tabs>
        <w:ind w:left="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 Комиссии входят лица, не имеющие прямой зависимости 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исследователей и заказчика. Членами Комиссии могут быть лица, имеющие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соответствующую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квалификацию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опыт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экспертной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оценке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научных,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медицинских 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этических аспектов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различных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исследований.</w:t>
      </w:r>
    </w:p>
    <w:p w:rsidR="008760B9" w:rsidRDefault="005F61FC">
      <w:pPr>
        <w:pStyle w:val="a8"/>
        <w:tabs>
          <w:tab w:val="left" w:pos="1596"/>
        </w:tabs>
        <w:ind w:left="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Обязательным является включение в состав Комиссии представителя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сторонней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организации,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осуществляющей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научную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(не</w:t>
      </w:r>
      <w:r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аффилированного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члена)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представителя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общественности,</w:t>
      </w:r>
      <w:r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занимающегося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научными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исследованиями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(юриста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профессии,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общественного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деятеля,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представителя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неправительственной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организации).</w:t>
      </w:r>
    </w:p>
    <w:p w:rsidR="008760B9" w:rsidRDefault="005F61FC">
      <w:pPr>
        <w:pStyle w:val="a8"/>
        <w:tabs>
          <w:tab w:val="left" w:pos="1596"/>
        </w:tabs>
        <w:ind w:left="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ЛКБ должны быть различного пола и возраста, сфера профессиональной деятельности не ограничивается.</w:t>
      </w:r>
    </w:p>
    <w:p w:rsidR="008760B9" w:rsidRDefault="005F61FC">
      <w:pPr>
        <w:pStyle w:val="a8"/>
        <w:tabs>
          <w:tab w:val="left" w:pos="1596"/>
        </w:tabs>
        <w:ind w:left="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ЛКБ должна проводить частичную ротацию после трехлетнего периода членства, следует также стремиться к обеспечению преемственности кадров в этической комиссии путем создания института обучения. </w:t>
      </w:r>
    </w:p>
    <w:p w:rsidR="008760B9" w:rsidRDefault="005F61FC">
      <w:pPr>
        <w:pStyle w:val="a8"/>
        <w:tabs>
          <w:tab w:val="left" w:pos="1596"/>
        </w:tabs>
        <w:ind w:left="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Расширение состава и введение новых членов проводится по решению ЛКБ. Новые члены вводятся в состав после одобрения их кандидатур членами ЛКБ.</w:t>
      </w:r>
    </w:p>
    <w:p w:rsidR="008760B9" w:rsidRDefault="005F61FC">
      <w:pPr>
        <w:pStyle w:val="a8"/>
        <w:tabs>
          <w:tab w:val="left" w:pos="1596"/>
        </w:tabs>
        <w:ind w:left="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ЛКБ готовит обсуждение кандидатур: опрашивает всех членов ЛКБ относительно их намерения кооптировать кандидатов, получает от них информацию о согласии названных кандидатов либо от самих кандидатов согласие на возможное включение в состав ЛКБ, запрашивает у них их профессиональные автобиографии (Резюме), заявление на включение в состав ЛКБ.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szCs w:val="24"/>
        </w:rPr>
        <w:t>Председатель ЛКБ обладает правом вето в отношении кандидатур и не обязан объяснять причин такого решения. Данное право дается Председателю с целью обеспечения атмосферы взаимного уважения и доверия, доброжелательности и предотвращения конфликтных ситуаций при проведении этической экспертизы клинических исследований при различных мнениях членов ЛКБ.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szCs w:val="24"/>
        </w:rPr>
        <w:t>Обсуждение кандидатур проводится на основании рекомендации члена ЛКБ, который предложил кандидата, и профессиональной автобиографии кандидата. Условием обсуждения является согласие кандидата на возможное включение в состав ЛКБ, готовность следовать правилам Надлежащей клинической практики (</w:t>
      </w:r>
      <w:r>
        <w:rPr>
          <w:szCs w:val="24"/>
          <w:lang w:val="en-US"/>
        </w:rPr>
        <w:t>GCP</w:t>
      </w:r>
      <w:r>
        <w:rPr>
          <w:szCs w:val="24"/>
        </w:rPr>
        <w:t xml:space="preserve">), выполнять стандартные операционные процедуры (СОП) ЛКБ, а также согласие на обнародование своих данных (имени, профессии, должности), подписать обязательство о конфиденциальности. ЛКБ может поручить одному или нескольким из своих членов провести конфиденциальную беседу с кандидатом для выяснения возникших при обсуждении вопросов. Решение ЛКБ по данному вопросу принимаются путем консенсуса на заседании ЛКБ. После одобрения новых членов ЛКБ Председатель вносит и утверждает соответствующее дополнение в списочный состав ЛКБ с указанием даты дополнения. 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szCs w:val="24"/>
        </w:rPr>
        <w:t>Список кандидатов и ход обсуждения кандидатур не должны разглашаться членами ЛКБ, отрицательные решения в отношении кого-либо из кандидатов, любые частные мнения членов комитета по этому вопросу являются строго конфиденциальными.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szCs w:val="24"/>
        </w:rPr>
        <w:t xml:space="preserve">При вступлении в ЛКБ каждый участник должен написать  заявление на имя Председателя ЛКБ о принятии его в состав, подписать соглашение о конфиденциальности, обеспечивающее сохранение </w:t>
      </w:r>
      <w:proofErr w:type="gramStart"/>
      <w:r>
        <w:rPr>
          <w:szCs w:val="24"/>
        </w:rPr>
        <w:t>в тайне</w:t>
      </w:r>
      <w:proofErr w:type="gramEnd"/>
      <w:r>
        <w:rPr>
          <w:szCs w:val="24"/>
        </w:rPr>
        <w:t xml:space="preserve"> от неуполномоченных на то лиц информации, не подлежащей разглашению. 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szCs w:val="24"/>
        </w:rPr>
        <w:t xml:space="preserve">Члены ЛКБ могут быть дисквалифицированы по решению комиссии при наличии соответствующих аргументов и данный процесс дисквалификации проводится путем голосования членов ЛКБ. Члены ЛКБ могут быть исключены из состава решением остальных членов ЛКБ при недобросовестном выполнении своих обязанностей: уклонении от участия в заседаниях, разглашении конфиденциальной информации, касающейся конкретного клинического исследования </w:t>
      </w:r>
      <w:r>
        <w:rPr>
          <w:szCs w:val="24"/>
        </w:rPr>
        <w:lastRenderedPageBreak/>
        <w:t>и/или хода заседаний ЛКБ, систематического (более 20% решений в год) отказа от участия в принятии решений из-за конфликта интересов.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szCs w:val="24"/>
        </w:rPr>
        <w:t xml:space="preserve">Члены ЛКБ могут выйти из состава по собственному желанию, представив соответствующее прошение председателю. Члены ЛКБ, ушедшие по собственному желанию или дисквалифицированные, могут быть заменены в результате соответствующих назначений новых членов комиссии. </w:t>
      </w:r>
    </w:p>
    <w:p w:rsidR="008760B9" w:rsidRDefault="005F61FC">
      <w:pPr>
        <w:pStyle w:val="a8"/>
        <w:tabs>
          <w:tab w:val="left" w:pos="1596"/>
        </w:tabs>
        <w:ind w:left="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голосовании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(обсуждении)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вопросов,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связанных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клинического исследования, участвуют только те члены Комиссии, которые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являются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сотрудниками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исследователя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спонсора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исследования.</w:t>
      </w:r>
    </w:p>
    <w:p w:rsidR="008760B9" w:rsidRDefault="005F61FC">
      <w:pPr>
        <w:ind w:firstLine="702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>Независимые консультанты</w:t>
      </w:r>
    </w:p>
    <w:p w:rsidR="008760B9" w:rsidRDefault="005F61FC">
      <w:pPr>
        <w:ind w:firstLine="709"/>
        <w:jc w:val="both"/>
        <w:rPr>
          <w:spacing w:val="-3"/>
          <w:szCs w:val="24"/>
        </w:rPr>
      </w:pPr>
      <w:r>
        <w:rPr>
          <w:szCs w:val="24"/>
        </w:rPr>
        <w:t>ЛКБ может опираться в своих суждениях относительно отдельных Протоколов исследования или рекомендаций на мнение независимых консультантов (экспертов) по определенным вопросам, однако их голос является совещательным, а не решающим.</w:t>
      </w:r>
    </w:p>
    <w:p w:rsidR="008760B9" w:rsidRDefault="005F61FC">
      <w:pPr>
        <w:ind w:firstLine="709"/>
        <w:jc w:val="both"/>
        <w:rPr>
          <w:spacing w:val="-3"/>
          <w:szCs w:val="24"/>
        </w:rPr>
      </w:pPr>
      <w:r>
        <w:rPr>
          <w:szCs w:val="24"/>
        </w:rPr>
        <w:t>Список независимых консультантов утверждается на заседании ЛКБ из числа экспертов по узкоспециализированным дисциплинам, вопросам юриспруденции, религии и др. для проведения экспертизы по конкретному исследованию.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szCs w:val="24"/>
        </w:rPr>
        <w:t>Независимые консультанты, при привлечении к этической экспертизе, как и члены ЛКБ, Должны написать заявление на имя Председателя о включении в состав ЛКБ, предоставить резюме и должны подписать соглашение о конфиденциальности / конфликте интересов.</w:t>
      </w:r>
    </w:p>
    <w:p w:rsidR="008760B9" w:rsidRDefault="005F61FC">
      <w:pPr>
        <w:ind w:firstLine="780"/>
        <w:rPr>
          <w:i/>
          <w:iCs/>
          <w:szCs w:val="24"/>
        </w:rPr>
      </w:pPr>
      <w:r>
        <w:rPr>
          <w:b/>
          <w:bCs/>
          <w:i/>
          <w:iCs/>
          <w:szCs w:val="24"/>
        </w:rPr>
        <w:t>Распределение обязанностей среди членов ЛКБ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szCs w:val="24"/>
        </w:rPr>
        <w:t xml:space="preserve">Надлежащее функционирование ЛКБ в соответствии со своей сферой ответственности обеспечивают следующие должностные лица: 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szCs w:val="24"/>
        </w:rPr>
        <w:t>- Председатель, избираемый на 3 года из членов ЛКБ и утвержденный приказом Председателя Правления НАО “КМУ”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szCs w:val="24"/>
        </w:rPr>
        <w:t>- Заместитель председателя, избираемый на 3 года из членов ЛКБ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szCs w:val="24"/>
        </w:rPr>
        <w:t>- Секретарь, входящий в состав ЛКБ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szCs w:val="24"/>
        </w:rPr>
        <w:t>Председатель отвечает за организацию совещаний, приглашает независимых консультантов для проведения специфической экспертизы для ЛКБ по конкретному исследованию.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szCs w:val="24"/>
        </w:rPr>
        <w:t xml:space="preserve">Заместитель председателя отвечает за проведение заседаний в отсутствии председателя и за помощь ему в проведении заседаний. 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szCs w:val="24"/>
        </w:rPr>
        <w:t xml:space="preserve">Секретарь отвечает за административный аспект деятельности комитета. Секретарь выполняет  следующие функции: </w:t>
      </w:r>
    </w:p>
    <w:p w:rsidR="008760B9" w:rsidRDefault="005F61FC">
      <w:pPr>
        <w:rPr>
          <w:szCs w:val="24"/>
        </w:rPr>
      </w:pPr>
      <w:r>
        <w:rPr>
          <w:szCs w:val="24"/>
        </w:rPr>
        <w:t xml:space="preserve">1) организация эффективного делопроизводства по каждой полученной заявке; </w:t>
      </w:r>
    </w:p>
    <w:p w:rsidR="008760B9" w:rsidRDefault="005F61FC">
      <w:pPr>
        <w:rPr>
          <w:szCs w:val="24"/>
        </w:rPr>
      </w:pPr>
      <w:r>
        <w:rPr>
          <w:szCs w:val="24"/>
        </w:rPr>
        <w:t>2) подготовка и  ведение дел;</w:t>
      </w:r>
    </w:p>
    <w:p w:rsidR="008760B9" w:rsidRDefault="005F61FC">
      <w:pPr>
        <w:rPr>
          <w:szCs w:val="24"/>
        </w:rPr>
      </w:pPr>
      <w:r>
        <w:rPr>
          <w:szCs w:val="24"/>
        </w:rPr>
        <w:t>3) организация регулярных заседаний ЛКБ;</w:t>
      </w:r>
    </w:p>
    <w:p w:rsidR="008760B9" w:rsidRDefault="005F61FC">
      <w:pPr>
        <w:rPr>
          <w:szCs w:val="24"/>
        </w:rPr>
      </w:pPr>
      <w:r>
        <w:rPr>
          <w:szCs w:val="24"/>
        </w:rPr>
        <w:t>4) подготовка повестки дня и ведение протоколов заседания;</w:t>
      </w:r>
    </w:p>
    <w:p w:rsidR="008760B9" w:rsidRDefault="005F61FC">
      <w:pPr>
        <w:rPr>
          <w:szCs w:val="24"/>
        </w:rPr>
      </w:pPr>
      <w:r>
        <w:rPr>
          <w:szCs w:val="24"/>
        </w:rPr>
        <w:t>5) архивация документов ЛКБ;</w:t>
      </w:r>
    </w:p>
    <w:p w:rsidR="008760B9" w:rsidRDefault="005F61FC">
      <w:pPr>
        <w:rPr>
          <w:szCs w:val="24"/>
        </w:rPr>
      </w:pPr>
      <w:r>
        <w:rPr>
          <w:szCs w:val="24"/>
        </w:rPr>
        <w:t xml:space="preserve">6) осуществление связи с членами ЛКБ и лицами, подающими заявки; </w:t>
      </w:r>
    </w:p>
    <w:p w:rsidR="008760B9" w:rsidRDefault="005F61FC">
      <w:pPr>
        <w:rPr>
          <w:szCs w:val="24"/>
        </w:rPr>
      </w:pPr>
      <w:r>
        <w:rPr>
          <w:szCs w:val="24"/>
        </w:rPr>
        <w:t>7) организация подготовки, рассмотрения, пересмотра и рассылки документов</w:t>
      </w:r>
    </w:p>
    <w:p w:rsidR="008760B9" w:rsidRDefault="005F61FC">
      <w:pPr>
        <w:tabs>
          <w:tab w:val="left" w:pos="0"/>
        </w:tabs>
        <w:jc w:val="both"/>
        <w:rPr>
          <w:szCs w:val="24"/>
        </w:rPr>
      </w:pPr>
      <w:r>
        <w:rPr>
          <w:szCs w:val="24"/>
        </w:rPr>
        <w:t xml:space="preserve">8) обеспечение обновления информации по релевантным и современным вопросам, касающимся этики, применительно к биомедицинским исследованиям </w:t>
      </w:r>
    </w:p>
    <w:p w:rsidR="008760B9" w:rsidRDefault="005F61FC">
      <w:pPr>
        <w:ind w:firstLineChars="200" w:firstLine="480"/>
        <w:jc w:val="both"/>
        <w:rPr>
          <w:szCs w:val="24"/>
        </w:rPr>
      </w:pPr>
      <w:r>
        <w:rPr>
          <w:szCs w:val="24"/>
        </w:rPr>
        <w:t>Секретарь избирается членами ЛКБ на 3 года, в последующем может быть переизбран, но не более чем на три следующих друг за другом срока.</w:t>
      </w:r>
    </w:p>
    <w:p w:rsidR="008760B9" w:rsidRDefault="008760B9">
      <w:pPr>
        <w:ind w:firstLine="709"/>
        <w:jc w:val="both"/>
        <w:rPr>
          <w:szCs w:val="24"/>
        </w:rPr>
      </w:pPr>
    </w:p>
    <w:p w:rsidR="008760B9" w:rsidRDefault="005F61FC">
      <w:pPr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 xml:space="preserve">Обязанности и сфера ответственности членов ЛКБ </w:t>
      </w:r>
    </w:p>
    <w:p w:rsidR="008760B9" w:rsidRDefault="005F61FC">
      <w:pPr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t>Участие в  заседаниях  комиссии;</w:t>
      </w:r>
    </w:p>
    <w:p w:rsidR="008760B9" w:rsidRDefault="005F61FC">
      <w:pPr>
        <w:numPr>
          <w:ilvl w:val="0"/>
          <w:numId w:val="2"/>
        </w:numPr>
        <w:tabs>
          <w:tab w:val="left" w:pos="0"/>
        </w:tabs>
        <w:jc w:val="both"/>
        <w:rPr>
          <w:szCs w:val="24"/>
        </w:rPr>
      </w:pPr>
      <w:r>
        <w:rPr>
          <w:szCs w:val="24"/>
        </w:rPr>
        <w:t>Рассмотрение, обсуждение, рецензирование предложений относительно исследований, представленных на экспертную оценку;</w:t>
      </w:r>
    </w:p>
    <w:p w:rsidR="008760B9" w:rsidRDefault="005F61FC">
      <w:pPr>
        <w:numPr>
          <w:ilvl w:val="0"/>
          <w:numId w:val="2"/>
        </w:numPr>
        <w:tabs>
          <w:tab w:val="left" w:pos="0"/>
        </w:tabs>
        <w:jc w:val="both"/>
        <w:rPr>
          <w:szCs w:val="24"/>
        </w:rPr>
      </w:pPr>
      <w:r>
        <w:rPr>
          <w:szCs w:val="24"/>
        </w:rPr>
        <w:t xml:space="preserve">Рассмотрение отчетов о серьезных случаях нежелательных явлений; </w:t>
      </w:r>
    </w:p>
    <w:p w:rsidR="008760B9" w:rsidRDefault="005F61FC">
      <w:pPr>
        <w:numPr>
          <w:ilvl w:val="0"/>
          <w:numId w:val="2"/>
        </w:numPr>
        <w:tabs>
          <w:tab w:val="left" w:pos="0"/>
        </w:tabs>
        <w:jc w:val="both"/>
        <w:rPr>
          <w:szCs w:val="24"/>
        </w:rPr>
      </w:pPr>
      <w:r>
        <w:rPr>
          <w:szCs w:val="24"/>
        </w:rPr>
        <w:t>Изучение отчетов о ходе исследований и последующее наблюдение за текущими исследованиями;</w:t>
      </w:r>
    </w:p>
    <w:p w:rsidR="008760B9" w:rsidRDefault="005F61FC">
      <w:pPr>
        <w:numPr>
          <w:ilvl w:val="0"/>
          <w:numId w:val="2"/>
        </w:numPr>
        <w:tabs>
          <w:tab w:val="left" w:pos="0"/>
        </w:tabs>
        <w:jc w:val="both"/>
        <w:rPr>
          <w:szCs w:val="24"/>
        </w:rPr>
      </w:pPr>
      <w:r>
        <w:rPr>
          <w:szCs w:val="24"/>
        </w:rPr>
        <w:t>Оценка окончательных отчетов об исследованиях и их результатов;</w:t>
      </w:r>
    </w:p>
    <w:p w:rsidR="008760B9" w:rsidRDefault="005F61FC">
      <w:pPr>
        <w:numPr>
          <w:ilvl w:val="0"/>
          <w:numId w:val="2"/>
        </w:numPr>
        <w:tabs>
          <w:tab w:val="left" w:pos="0"/>
        </w:tabs>
        <w:jc w:val="both"/>
        <w:rPr>
          <w:szCs w:val="24"/>
        </w:rPr>
      </w:pPr>
      <w:r>
        <w:rPr>
          <w:szCs w:val="24"/>
        </w:rPr>
        <w:t>Обеспечение конфиденциальности документов и их обсуждения на заседаниях ЛКБ;</w:t>
      </w:r>
    </w:p>
    <w:p w:rsidR="008760B9" w:rsidRDefault="005F61FC">
      <w:pPr>
        <w:numPr>
          <w:ilvl w:val="0"/>
          <w:numId w:val="2"/>
        </w:numPr>
        <w:tabs>
          <w:tab w:val="left" w:pos="0"/>
        </w:tabs>
        <w:jc w:val="both"/>
        <w:rPr>
          <w:szCs w:val="24"/>
        </w:rPr>
      </w:pPr>
      <w:r>
        <w:rPr>
          <w:szCs w:val="24"/>
        </w:rPr>
        <w:lastRenderedPageBreak/>
        <w:t>Объявления о конфликте интересов;</w:t>
      </w:r>
    </w:p>
    <w:p w:rsidR="008760B9" w:rsidRDefault="005F61FC">
      <w:pPr>
        <w:numPr>
          <w:ilvl w:val="0"/>
          <w:numId w:val="2"/>
        </w:numPr>
        <w:tabs>
          <w:tab w:val="left" w:pos="0"/>
        </w:tabs>
        <w:jc w:val="both"/>
        <w:rPr>
          <w:szCs w:val="24"/>
        </w:rPr>
      </w:pPr>
      <w:r>
        <w:rPr>
          <w:szCs w:val="24"/>
        </w:rPr>
        <w:t>Участие в организации и проведении образовательных мероприятий в сфере биомедицинских исследований</w:t>
      </w:r>
      <w:proofErr w:type="gramStart"/>
      <w:r>
        <w:rPr>
          <w:szCs w:val="24"/>
        </w:rPr>
        <w:t>;.</w:t>
      </w:r>
      <w:proofErr w:type="gramEnd"/>
    </w:p>
    <w:p w:rsidR="008760B9" w:rsidRDefault="005F61FC">
      <w:pPr>
        <w:numPr>
          <w:ilvl w:val="0"/>
          <w:numId w:val="2"/>
        </w:numPr>
        <w:tabs>
          <w:tab w:val="left" w:pos="0"/>
        </w:tabs>
        <w:jc w:val="both"/>
        <w:rPr>
          <w:szCs w:val="24"/>
        </w:rPr>
      </w:pPr>
      <w:proofErr w:type="spellStart"/>
      <w:r>
        <w:rPr>
          <w:szCs w:val="24"/>
        </w:rPr>
        <w:t>Тьторство</w:t>
      </w:r>
      <w:proofErr w:type="spellEnd"/>
      <w:r>
        <w:rPr>
          <w:szCs w:val="24"/>
        </w:rPr>
        <w:t xml:space="preserve"> над новыми членами ЛКБ, не имеющими достаточного опыта.</w:t>
      </w:r>
    </w:p>
    <w:p w:rsidR="008760B9" w:rsidRDefault="008760B9">
      <w:pPr>
        <w:jc w:val="both"/>
        <w:rPr>
          <w:szCs w:val="24"/>
        </w:rPr>
      </w:pPr>
    </w:p>
    <w:p w:rsidR="008760B9" w:rsidRDefault="005F61FC">
      <w:pPr>
        <w:jc w:val="both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>Требования по кворуму</w:t>
      </w:r>
    </w:p>
    <w:p w:rsidR="008760B9" w:rsidRDefault="005F61FC">
      <w:pPr>
        <w:jc w:val="both"/>
        <w:rPr>
          <w:szCs w:val="24"/>
        </w:rPr>
      </w:pPr>
      <w:r>
        <w:rPr>
          <w:szCs w:val="24"/>
        </w:rPr>
        <w:t xml:space="preserve">Заседание ЛКБ может быть проведено и его решения считаются действительными при присутствии на заседании 50% + 1 член ЛКБ. </w:t>
      </w:r>
    </w:p>
    <w:p w:rsidR="008760B9" w:rsidRDefault="005F61FC">
      <w:pPr>
        <w:jc w:val="both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>Роспуск ЛКБ</w:t>
      </w:r>
    </w:p>
    <w:p w:rsidR="008760B9" w:rsidRDefault="005F61FC">
      <w:pPr>
        <w:ind w:firstLine="709"/>
        <w:rPr>
          <w:b/>
          <w:szCs w:val="24"/>
        </w:rPr>
      </w:pPr>
      <w:r>
        <w:rPr>
          <w:szCs w:val="24"/>
        </w:rPr>
        <w:t>ЛКБ распускается по решению Председателя правления НАО “КМУ”.</w:t>
      </w:r>
    </w:p>
    <w:p w:rsidR="008760B9" w:rsidRDefault="008760B9"/>
    <w:sectPr w:rsidR="008760B9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B9" w:rsidRDefault="005F61FC">
      <w:r>
        <w:separator/>
      </w:r>
    </w:p>
  </w:endnote>
  <w:endnote w:type="continuationSeparator" w:id="0">
    <w:p w:rsidR="008760B9" w:rsidRDefault="005F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B9" w:rsidRDefault="005F61FC">
      <w:r>
        <w:separator/>
      </w:r>
    </w:p>
  </w:footnote>
  <w:footnote w:type="continuationSeparator" w:id="0">
    <w:p w:rsidR="008760B9" w:rsidRDefault="005F6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0B9" w:rsidRDefault="005F61FC">
    <w:pPr>
      <w:pStyle w:val="a7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8760B9" w:rsidRDefault="008760B9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49B9BD2C"/>
    <w:multiLevelType w:val="singleLevel"/>
    <w:tmpl w:val="49B9BD2C"/>
    <w:lvl w:ilvl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2F0A48"/>
    <w:rsid w:val="00310D12"/>
    <w:rsid w:val="00323CDC"/>
    <w:rsid w:val="003E2FBB"/>
    <w:rsid w:val="004B0598"/>
    <w:rsid w:val="005F61FC"/>
    <w:rsid w:val="006515D6"/>
    <w:rsid w:val="006A0D04"/>
    <w:rsid w:val="008760B9"/>
    <w:rsid w:val="008B663B"/>
    <w:rsid w:val="00914304"/>
    <w:rsid w:val="009E7719"/>
    <w:rsid w:val="00B04D3B"/>
    <w:rsid w:val="00B369D9"/>
    <w:rsid w:val="00C11037"/>
    <w:rsid w:val="00C80667"/>
    <w:rsid w:val="00D31C12"/>
    <w:rsid w:val="00D806E9"/>
    <w:rsid w:val="00E81E77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28C083-65A0-4A97-85E8-6F87259C32AA}">
  <ds:schemaRefs/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BA0B3324-D0EF-46B0-8BF9-77BE8BCCF6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1789</Words>
  <Characters>10202</Characters>
  <Application>Microsoft Office Word</Application>
  <DocSecurity>0</DocSecurity>
  <Lines>85</Lines>
  <Paragraphs>23</Paragraphs>
  <ScaleCrop>false</ScaleCrop>
  <Company>KGMU</Company>
  <LinksUpToDate>false</LinksUpToDate>
  <CharactersWithSpaces>11968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15</cp:revision>
  <dcterms:created xsi:type="dcterms:W3CDTF">2022-12-07T06:45:00Z</dcterms:created>
  <dcterms:modified xsi:type="dcterms:W3CDTF">2025-10-08T10:27:00Z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